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CellMar>
          <w:top w:w="57" w:type="dxa"/>
          <w:bottom w:w="28" w:type="dxa"/>
        </w:tblCellMar>
        <w:tblLook w:val="04A0" w:firstRow="1" w:lastRow="0" w:firstColumn="1" w:lastColumn="0" w:noHBand="0" w:noVBand="1"/>
      </w:tblPr>
      <w:tblGrid>
        <w:gridCol w:w="1656"/>
        <w:gridCol w:w="7400"/>
      </w:tblGrid>
      <w:tr w:rsidR="00713B08" w:rsidRPr="00854EBE" w14:paraId="7CBC957D" w14:textId="77777777" w:rsidTr="008E2740">
        <w:trPr>
          <w:trHeight w:val="1486"/>
        </w:trPr>
        <w:tc>
          <w:tcPr>
            <w:tcW w:w="1656" w:type="dxa"/>
            <w:vAlign w:val="center"/>
          </w:tcPr>
          <w:p w14:paraId="7FE3516A" w14:textId="77777777" w:rsidR="00713B08" w:rsidRPr="00854EBE" w:rsidRDefault="00713B08" w:rsidP="00C21DDB">
            <w:pPr>
              <w:rPr>
                <w:rFonts w:cs="Arial"/>
              </w:rPr>
            </w:pPr>
            <w:r w:rsidRPr="00854EBE">
              <w:rPr>
                <w:rFonts w:cs="Arial"/>
                <w:b/>
                <w:bCs/>
                <w:noProof/>
                <w:sz w:val="58"/>
                <w:szCs w:val="58"/>
                <w:lang w:eastAsia="nl-NL"/>
              </w:rPr>
              <w:drawing>
                <wp:inline distT="0" distB="0" distL="0" distR="0" wp14:anchorId="313386F0" wp14:editId="5339AC2F">
                  <wp:extent cx="906632" cy="539919"/>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isdevisscher/Pictures/Demos_logo_599×569.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06632" cy="539919"/>
                          </a:xfrm>
                          <a:prstGeom prst="rect">
                            <a:avLst/>
                          </a:prstGeom>
                          <a:noFill/>
                          <a:ln>
                            <a:noFill/>
                          </a:ln>
                        </pic:spPr>
                      </pic:pic>
                    </a:graphicData>
                  </a:graphic>
                </wp:inline>
              </w:drawing>
            </w:r>
          </w:p>
        </w:tc>
        <w:tc>
          <w:tcPr>
            <w:tcW w:w="7400" w:type="dxa"/>
            <w:vAlign w:val="center"/>
          </w:tcPr>
          <w:p w14:paraId="4EB74572" w14:textId="0B474279" w:rsidR="00713B08" w:rsidRPr="00854EBE" w:rsidRDefault="002A2779" w:rsidP="00C21DDB">
            <w:pPr>
              <w:pStyle w:val="Titel"/>
              <w:rPr>
                <w:rFonts w:asciiTheme="minorHAnsi" w:hAnsiTheme="minorHAnsi" w:cs="Arial"/>
              </w:rPr>
            </w:pPr>
            <w:r>
              <w:rPr>
                <w:rFonts w:asciiTheme="minorHAnsi" w:hAnsiTheme="minorHAnsi" w:cs="Arial"/>
              </w:rPr>
              <w:t>Het Grote Participatiedebat</w:t>
            </w:r>
            <w:r w:rsidR="00713B08" w:rsidRPr="00854EBE">
              <w:rPr>
                <w:rFonts w:asciiTheme="minorHAnsi" w:hAnsiTheme="minorHAnsi" w:cs="Arial"/>
              </w:rPr>
              <w:t xml:space="preserve"> </w:t>
            </w:r>
          </w:p>
          <w:p w14:paraId="67EFFCA8" w14:textId="68830403" w:rsidR="00713B08" w:rsidRPr="00854EBE" w:rsidRDefault="002A2779" w:rsidP="00C21DDB">
            <w:pPr>
              <w:pStyle w:val="Titel"/>
              <w:rPr>
                <w:rFonts w:asciiTheme="minorHAnsi" w:hAnsiTheme="minorHAnsi" w:cs="Arial"/>
                <w:i/>
              </w:rPr>
            </w:pPr>
            <w:r>
              <w:rPr>
                <w:rFonts w:asciiTheme="minorHAnsi" w:hAnsiTheme="minorHAnsi" w:cs="Arial"/>
                <w:i/>
                <w:sz w:val="48"/>
              </w:rPr>
              <w:t>Vrijdag 2 september 2016 (deSingel)</w:t>
            </w:r>
          </w:p>
        </w:tc>
      </w:tr>
      <w:tr w:rsidR="00713B08" w:rsidRPr="00854EBE" w14:paraId="0DD928ED" w14:textId="77777777" w:rsidTr="008E2740">
        <w:trPr>
          <w:trHeight w:val="370"/>
        </w:trPr>
        <w:tc>
          <w:tcPr>
            <w:tcW w:w="1656" w:type="dxa"/>
            <w:vAlign w:val="center"/>
          </w:tcPr>
          <w:p w14:paraId="69BFE228" w14:textId="64B9C531" w:rsidR="00713B08" w:rsidRPr="00854EBE" w:rsidRDefault="00DF1FBB" w:rsidP="00C21DDB">
            <w:pPr>
              <w:pStyle w:val="Ondertitel"/>
              <w:spacing w:after="0"/>
              <w:rPr>
                <w:rStyle w:val="Subtielebenadr"/>
                <w:rFonts w:cs="Arial"/>
                <w:b/>
                <w:i w:val="0"/>
              </w:rPr>
            </w:pPr>
            <w:r>
              <w:rPr>
                <w:rStyle w:val="Subtielebenadr"/>
                <w:rFonts w:cs="Arial"/>
                <w:b/>
                <w:i w:val="0"/>
              </w:rPr>
              <w:t>Thema</w:t>
            </w:r>
            <w:r w:rsidR="008E2740">
              <w:rPr>
                <w:rStyle w:val="Subtielebenadr"/>
                <w:rFonts w:cs="Arial"/>
                <w:b/>
                <w:i w:val="0"/>
              </w:rPr>
              <w:t xml:space="preserve"> discussietafel</w:t>
            </w:r>
            <w:r w:rsidR="00713B08" w:rsidRPr="00854EBE">
              <w:rPr>
                <w:rStyle w:val="Subtielebenadr"/>
                <w:rFonts w:cs="Arial"/>
                <w:b/>
                <w:i w:val="0"/>
              </w:rPr>
              <w:t xml:space="preserve"> </w:t>
            </w:r>
          </w:p>
        </w:tc>
        <w:tc>
          <w:tcPr>
            <w:tcW w:w="7400" w:type="dxa"/>
            <w:vAlign w:val="center"/>
          </w:tcPr>
          <w:p w14:paraId="0153FB37" w14:textId="127514FC" w:rsidR="00713B08" w:rsidRPr="00854EBE" w:rsidRDefault="00986F72" w:rsidP="00C21DDB">
            <w:pPr>
              <w:pStyle w:val="Ondertitel"/>
              <w:spacing w:after="0"/>
              <w:rPr>
                <w:rStyle w:val="Subtielebenadr"/>
                <w:rFonts w:cs="Arial"/>
                <w:i w:val="0"/>
              </w:rPr>
            </w:pPr>
            <w:r>
              <w:rPr>
                <w:rStyle w:val="Subtielebenadr"/>
                <w:rFonts w:cs="Arial"/>
                <w:i w:val="0"/>
              </w:rPr>
              <w:t>Participatie en coöperatie</w:t>
            </w:r>
          </w:p>
        </w:tc>
      </w:tr>
      <w:tr w:rsidR="00713B08" w:rsidRPr="00854EBE" w14:paraId="1DC7B5A2" w14:textId="77777777" w:rsidTr="008E2740">
        <w:trPr>
          <w:trHeight w:val="529"/>
        </w:trPr>
        <w:tc>
          <w:tcPr>
            <w:tcW w:w="9056" w:type="dxa"/>
            <w:gridSpan w:val="2"/>
            <w:vAlign w:val="center"/>
          </w:tcPr>
          <w:p w14:paraId="5A2D7AAA" w14:textId="0474321A" w:rsidR="00713B08" w:rsidRPr="00854EBE" w:rsidRDefault="003B5859" w:rsidP="008E2740">
            <w:pPr>
              <w:pStyle w:val="Ondertitel"/>
              <w:spacing w:after="0"/>
              <w:rPr>
                <w:rFonts w:cs="Arial"/>
                <w:b/>
                <w:color w:val="000000" w:themeColor="text1"/>
              </w:rPr>
            </w:pPr>
            <w:r>
              <w:rPr>
                <w:rFonts w:cs="Arial"/>
                <w:b/>
                <w:color w:val="000000" w:themeColor="text1"/>
              </w:rPr>
              <w:t>O</w:t>
            </w:r>
            <w:r w:rsidR="008E2740">
              <w:rPr>
                <w:rFonts w:cs="Arial"/>
                <w:b/>
                <w:color w:val="000000" w:themeColor="text1"/>
              </w:rPr>
              <w:t>pmerkelijke uitspraken</w:t>
            </w:r>
            <w:r w:rsidR="00713B08" w:rsidRPr="00854EBE">
              <w:rPr>
                <w:rFonts w:cs="Arial"/>
                <w:b/>
                <w:color w:val="000000" w:themeColor="text1"/>
              </w:rPr>
              <w:t xml:space="preserve"> uit deze </w:t>
            </w:r>
            <w:r w:rsidR="008E2740">
              <w:rPr>
                <w:rFonts w:cs="Arial"/>
                <w:b/>
                <w:color w:val="000000" w:themeColor="text1"/>
              </w:rPr>
              <w:t>discussietafel</w:t>
            </w:r>
            <w:r w:rsidR="00713B08" w:rsidRPr="00854EBE">
              <w:rPr>
                <w:rFonts w:cs="Arial"/>
                <w:b/>
                <w:color w:val="000000" w:themeColor="text1"/>
              </w:rPr>
              <w:t xml:space="preserve">: </w:t>
            </w:r>
          </w:p>
        </w:tc>
      </w:tr>
      <w:tr w:rsidR="00F338B5" w:rsidRPr="00854EBE" w14:paraId="74058793" w14:textId="77777777" w:rsidTr="008E2740">
        <w:trPr>
          <w:trHeight w:val="347"/>
        </w:trPr>
        <w:tc>
          <w:tcPr>
            <w:tcW w:w="9056" w:type="dxa"/>
            <w:gridSpan w:val="2"/>
            <w:vAlign w:val="center"/>
          </w:tcPr>
          <w:p w14:paraId="22B4253E" w14:textId="68F36F45" w:rsidR="00F338B5" w:rsidRPr="00854EBE" w:rsidRDefault="002C55D4" w:rsidP="009F044A">
            <w:pPr>
              <w:jc w:val="both"/>
              <w:rPr>
                <w:rFonts w:cs="Arial"/>
              </w:rPr>
            </w:pPr>
            <w:r>
              <w:rPr>
                <w:rFonts w:cs="Arial"/>
              </w:rPr>
              <w:t>Onevenwicht tussen f</w:t>
            </w:r>
            <w:r w:rsidR="009F044A">
              <w:rPr>
                <w:rFonts w:cs="Arial"/>
              </w:rPr>
              <w:t xml:space="preserve">reelancers (onbetaalde tijd) en werknemers van gesubsidieerde organisaties (betaalde tijd) bij vergaderingen en verkennende gesprekken ter voorbereiding van projecten: macht en afhankelijkheid zijn niet altijd in balans. </w:t>
            </w:r>
          </w:p>
        </w:tc>
      </w:tr>
      <w:tr w:rsidR="00F338B5" w:rsidRPr="00854EBE" w14:paraId="48855D12" w14:textId="77777777" w:rsidTr="006616B9">
        <w:tc>
          <w:tcPr>
            <w:tcW w:w="9056" w:type="dxa"/>
            <w:gridSpan w:val="2"/>
            <w:vAlign w:val="center"/>
          </w:tcPr>
          <w:p w14:paraId="5562C0A5" w14:textId="5E009570" w:rsidR="00F338B5" w:rsidRPr="00854EBE" w:rsidRDefault="009F044A" w:rsidP="00000713">
            <w:pPr>
              <w:jc w:val="both"/>
              <w:rPr>
                <w:rFonts w:cs="Arial"/>
              </w:rPr>
            </w:pPr>
            <w:r>
              <w:rPr>
                <w:rFonts w:cs="Arial"/>
              </w:rPr>
              <w:t>Er wordt te veel enkel op papier samengewerkt. Duurzame inhoudelijke partnerschappen werken beter dan samenwerkingen op basis van louter infrastructurele of technische ondersteuning.</w:t>
            </w:r>
          </w:p>
        </w:tc>
      </w:tr>
      <w:tr w:rsidR="008E2740" w:rsidRPr="00854EBE" w14:paraId="720B4240" w14:textId="77777777" w:rsidTr="006616B9">
        <w:tc>
          <w:tcPr>
            <w:tcW w:w="9056" w:type="dxa"/>
            <w:gridSpan w:val="2"/>
            <w:vAlign w:val="center"/>
          </w:tcPr>
          <w:p w14:paraId="116F332F" w14:textId="788BC5F4" w:rsidR="008E2740" w:rsidRPr="003B5859" w:rsidRDefault="009F044A" w:rsidP="003B5859">
            <w:r w:rsidRPr="003B5859">
              <w:rPr>
                <w:rFonts w:cs="Arial"/>
              </w:rPr>
              <w:t xml:space="preserve">Alle partners moeten doordrongen zijn van het idee dat falen een optie is en dat het hoort bij het participatieve proces. Grote structuren zijn zich daar niet altijd van bewust en verwachten een afgewerkt product. </w:t>
            </w:r>
            <w:r w:rsidR="003B5859">
              <w:t>Huizen die niet dagelijks met participatie bezig zijn, beseffen ook niet altijd dat participatie een effect heeft op alles dat je doet en op elk niveau van je werking.</w:t>
            </w:r>
          </w:p>
        </w:tc>
      </w:tr>
      <w:tr w:rsidR="003B5859" w:rsidRPr="00854EBE" w14:paraId="2E405C80" w14:textId="77777777" w:rsidTr="008E2740">
        <w:trPr>
          <w:trHeight w:val="347"/>
        </w:trPr>
        <w:tc>
          <w:tcPr>
            <w:tcW w:w="9056" w:type="dxa"/>
            <w:gridSpan w:val="2"/>
            <w:vAlign w:val="center"/>
          </w:tcPr>
          <w:p w14:paraId="473097E7" w14:textId="72E45079" w:rsidR="003B5859" w:rsidRPr="003B5859" w:rsidRDefault="003B5859" w:rsidP="003B5859">
            <w:r>
              <w:t>Ook samenwerkingen buiten de kunsten winnen aan belang. Hoewel je daar met andere decreten en subsidiepotten zit, is dit een belangrijke piste: via een nieuw soort van allianties nieuwe praktijken ontwikkelen.</w:t>
            </w:r>
          </w:p>
        </w:tc>
      </w:tr>
      <w:tr w:rsidR="008E2740" w:rsidRPr="00854EBE" w14:paraId="3CDAB62D" w14:textId="77777777" w:rsidTr="008E2740">
        <w:trPr>
          <w:trHeight w:val="347"/>
        </w:trPr>
        <w:tc>
          <w:tcPr>
            <w:tcW w:w="9056" w:type="dxa"/>
            <w:gridSpan w:val="2"/>
            <w:vAlign w:val="center"/>
          </w:tcPr>
          <w:p w14:paraId="64200E8A" w14:textId="16E2BE07" w:rsidR="008E2740" w:rsidRPr="008E2740" w:rsidRDefault="008E2740" w:rsidP="008E2740">
            <w:pPr>
              <w:pStyle w:val="Ondertitel"/>
              <w:rPr>
                <w:b/>
                <w:color w:val="000000" w:themeColor="text1"/>
              </w:rPr>
            </w:pPr>
            <w:r w:rsidRPr="008E2740">
              <w:rPr>
                <w:b/>
                <w:color w:val="000000" w:themeColor="text1"/>
              </w:rPr>
              <w:t>Vragen of discussiepunten uit deze discussietafel:</w:t>
            </w:r>
          </w:p>
        </w:tc>
      </w:tr>
      <w:tr w:rsidR="008E2740" w:rsidRPr="00854EBE" w14:paraId="07123775" w14:textId="77777777" w:rsidTr="008E2740">
        <w:trPr>
          <w:trHeight w:val="347"/>
        </w:trPr>
        <w:tc>
          <w:tcPr>
            <w:tcW w:w="9056" w:type="dxa"/>
            <w:gridSpan w:val="2"/>
            <w:vAlign w:val="center"/>
          </w:tcPr>
          <w:p w14:paraId="31077B4E" w14:textId="57885E16" w:rsidR="008E2740" w:rsidRPr="009F044A" w:rsidRDefault="009F044A" w:rsidP="009F044A">
            <w:r>
              <w:t>Kunnen grote organisaties ook een rol spelen in het documenteren van het participatieve proces?</w:t>
            </w:r>
          </w:p>
        </w:tc>
      </w:tr>
      <w:tr w:rsidR="008E2740" w:rsidRPr="00854EBE" w14:paraId="5B610AF5" w14:textId="77777777" w:rsidTr="006616B9">
        <w:tc>
          <w:tcPr>
            <w:tcW w:w="9056" w:type="dxa"/>
            <w:gridSpan w:val="2"/>
            <w:vAlign w:val="center"/>
          </w:tcPr>
          <w:p w14:paraId="60BA050F" w14:textId="49644EAF" w:rsidR="008E2740" w:rsidRPr="00854EBE" w:rsidRDefault="003B5859" w:rsidP="00000713">
            <w:pPr>
              <w:jc w:val="both"/>
              <w:rPr>
                <w:rFonts w:cs="Arial"/>
              </w:rPr>
            </w:pPr>
            <w:r>
              <w:rPr>
                <w:rFonts w:cs="Arial"/>
              </w:rPr>
              <w:t>In hoeverre is er (nog) ruimte voor kleinschalige, minder zichtbare projecten die een trage, maar daarom niet minder belangrijke impact hebben?</w:t>
            </w:r>
          </w:p>
        </w:tc>
      </w:tr>
    </w:tbl>
    <w:p w14:paraId="3168D457" w14:textId="77777777" w:rsidR="000243AC" w:rsidRDefault="00671CA3" w:rsidP="00F338B5"/>
    <w:p w14:paraId="73D27026" w14:textId="4B183EA1" w:rsidR="00B55756" w:rsidRDefault="00671CA3" w:rsidP="00F338B5">
      <w:r>
        <w:rPr>
          <w:noProof/>
          <w:lang w:eastAsia="nl-NL"/>
        </w:rPr>
        <w:drawing>
          <wp:inline distT="0" distB="0" distL="0" distR="0" wp14:anchorId="7C277B91" wp14:editId="78C72007">
            <wp:extent cx="3286800" cy="2455200"/>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o 5 Participatiedebat.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6800" cy="2455200"/>
                    </a:xfrm>
                    <a:prstGeom prst="rect">
                      <a:avLst/>
                    </a:prstGeom>
                  </pic:spPr>
                </pic:pic>
              </a:graphicData>
            </a:graphic>
          </wp:inline>
        </w:drawing>
      </w:r>
    </w:p>
    <w:p w14:paraId="3211DEB6" w14:textId="77777777" w:rsidR="00B55756" w:rsidRDefault="00B55756" w:rsidP="00B55756"/>
    <w:p w14:paraId="6B2545AF" w14:textId="77777777" w:rsidR="00B55756" w:rsidRDefault="00B55756" w:rsidP="00F338B5">
      <w:bookmarkStart w:id="0" w:name="_GoBack"/>
      <w:bookmarkEnd w:id="0"/>
    </w:p>
    <w:sectPr w:rsidR="00B55756" w:rsidSect="00AA5E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87A33"/>
    <w:multiLevelType w:val="hybridMultilevel"/>
    <w:tmpl w:val="A31AB91E"/>
    <w:lvl w:ilvl="0" w:tplc="A67C4E7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08"/>
    <w:rsid w:val="00000713"/>
    <w:rsid w:val="00055F18"/>
    <w:rsid w:val="000B1EF4"/>
    <w:rsid w:val="002A2779"/>
    <w:rsid w:val="002C55D4"/>
    <w:rsid w:val="003B5859"/>
    <w:rsid w:val="004308FE"/>
    <w:rsid w:val="004E1EBB"/>
    <w:rsid w:val="005B1E45"/>
    <w:rsid w:val="006616B9"/>
    <w:rsid w:val="00671CA3"/>
    <w:rsid w:val="006D4A7A"/>
    <w:rsid w:val="00713B08"/>
    <w:rsid w:val="00795D12"/>
    <w:rsid w:val="007B5E15"/>
    <w:rsid w:val="00835BB8"/>
    <w:rsid w:val="00854EBE"/>
    <w:rsid w:val="008B626D"/>
    <w:rsid w:val="008E2740"/>
    <w:rsid w:val="00986F72"/>
    <w:rsid w:val="009F044A"/>
    <w:rsid w:val="00A53533"/>
    <w:rsid w:val="00A83515"/>
    <w:rsid w:val="00AA5E5D"/>
    <w:rsid w:val="00B55756"/>
    <w:rsid w:val="00C21DDB"/>
    <w:rsid w:val="00C21F63"/>
    <w:rsid w:val="00CD5E84"/>
    <w:rsid w:val="00D1346F"/>
    <w:rsid w:val="00DD5558"/>
    <w:rsid w:val="00DF1FBB"/>
    <w:rsid w:val="00E917E6"/>
    <w:rsid w:val="00EE5441"/>
    <w:rsid w:val="00F338B5"/>
    <w:rsid w:val="00FA6A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92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Teken"/>
    <w:uiPriority w:val="9"/>
    <w:qFormat/>
    <w:rsid w:val="00713B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13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ard"/>
    <w:next w:val="Standaard"/>
    <w:link w:val="TitelTeken"/>
    <w:uiPriority w:val="10"/>
    <w:qFormat/>
    <w:rsid w:val="00713B08"/>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713B08"/>
    <w:rPr>
      <w:rFonts w:asciiTheme="majorHAnsi" w:eastAsiaTheme="majorEastAsia" w:hAnsiTheme="majorHAnsi" w:cstheme="majorBidi"/>
      <w:spacing w:val="-10"/>
      <w:kern w:val="28"/>
      <w:sz w:val="56"/>
      <w:szCs w:val="56"/>
    </w:rPr>
  </w:style>
  <w:style w:type="character" w:customStyle="1" w:styleId="Kop1Teken">
    <w:name w:val="Kop 1 Teken"/>
    <w:basedOn w:val="Standaardalinea-lettertype"/>
    <w:link w:val="Kop1"/>
    <w:uiPriority w:val="9"/>
    <w:rsid w:val="00713B08"/>
    <w:rPr>
      <w:rFonts w:asciiTheme="majorHAnsi" w:eastAsiaTheme="majorEastAsia" w:hAnsiTheme="majorHAnsi" w:cstheme="majorBidi"/>
      <w:color w:val="2E74B5" w:themeColor="accent1" w:themeShade="BF"/>
      <w:sz w:val="32"/>
      <w:szCs w:val="32"/>
    </w:rPr>
  </w:style>
  <w:style w:type="character" w:styleId="Subtielebenadr">
    <w:name w:val="Subtle Emphasis"/>
    <w:basedOn w:val="Standaardalinea-lettertype"/>
    <w:uiPriority w:val="19"/>
    <w:qFormat/>
    <w:rsid w:val="00713B08"/>
    <w:rPr>
      <w:i/>
      <w:iCs/>
      <w:color w:val="404040" w:themeColor="text1" w:themeTint="BF"/>
    </w:rPr>
  </w:style>
  <w:style w:type="paragraph" w:styleId="Ondertitel">
    <w:name w:val="Subtitle"/>
    <w:basedOn w:val="Standaard"/>
    <w:next w:val="Standaard"/>
    <w:link w:val="OndertitelTeken"/>
    <w:uiPriority w:val="11"/>
    <w:qFormat/>
    <w:rsid w:val="00713B08"/>
    <w:pPr>
      <w:numPr>
        <w:ilvl w:val="1"/>
      </w:numPr>
      <w:spacing w:after="160"/>
    </w:pPr>
    <w:rPr>
      <w:rFonts w:eastAsiaTheme="minorEastAsia"/>
      <w:color w:val="5A5A5A" w:themeColor="text1" w:themeTint="A5"/>
      <w:spacing w:val="15"/>
      <w:sz w:val="22"/>
      <w:szCs w:val="22"/>
    </w:rPr>
  </w:style>
  <w:style w:type="character" w:customStyle="1" w:styleId="OndertitelTeken">
    <w:name w:val="Ondertitel Teken"/>
    <w:basedOn w:val="Standaardalinea-lettertype"/>
    <w:link w:val="Ondertitel"/>
    <w:uiPriority w:val="11"/>
    <w:rsid w:val="00713B08"/>
    <w:rPr>
      <w:rFonts w:eastAsiaTheme="minorEastAsia"/>
      <w:color w:val="5A5A5A" w:themeColor="text1" w:themeTint="A5"/>
      <w:spacing w:val="15"/>
      <w:sz w:val="22"/>
      <w:szCs w:val="22"/>
    </w:rPr>
  </w:style>
  <w:style w:type="character" w:styleId="Hyperlink">
    <w:name w:val="Hyperlink"/>
    <w:basedOn w:val="Standaardalinea-lettertype"/>
    <w:uiPriority w:val="99"/>
    <w:unhideWhenUsed/>
    <w:rsid w:val="006616B9"/>
    <w:rPr>
      <w:color w:val="0563C1" w:themeColor="hyperlink"/>
      <w:u w:val="single"/>
    </w:rPr>
  </w:style>
  <w:style w:type="character" w:styleId="GevolgdeHyperlink">
    <w:name w:val="FollowedHyperlink"/>
    <w:basedOn w:val="Standaardalinea-lettertype"/>
    <w:uiPriority w:val="99"/>
    <w:semiHidden/>
    <w:unhideWhenUsed/>
    <w:rsid w:val="00854EBE"/>
    <w:rPr>
      <w:color w:val="954F72" w:themeColor="followedHyperlink"/>
      <w:u w:val="single"/>
    </w:rPr>
  </w:style>
  <w:style w:type="paragraph" w:styleId="Lijstalinea">
    <w:name w:val="List Paragraph"/>
    <w:basedOn w:val="Standaard"/>
    <w:uiPriority w:val="34"/>
    <w:qFormat/>
    <w:rsid w:val="00B55756"/>
    <w:pPr>
      <w:ind w:left="720"/>
      <w:contextualSpacing/>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229</Words>
  <Characters>1260</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De Bruycker</dc:creator>
  <cp:keywords/>
  <dc:description/>
  <cp:lastModifiedBy>An Van Den Bergh</cp:lastModifiedBy>
  <cp:revision>6</cp:revision>
  <dcterms:created xsi:type="dcterms:W3CDTF">2016-09-12T08:25:00Z</dcterms:created>
  <dcterms:modified xsi:type="dcterms:W3CDTF">2016-09-15T08:34:00Z</dcterms:modified>
</cp:coreProperties>
</file>